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28"/>
          <w:szCs w:val="28"/>
          <w:color w:val="auto"/>
        </w:rPr>
        <w:t>Для администраторов муниципалитетов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52"/>
          <w:szCs w:val="52"/>
          <w:color w:val="auto"/>
        </w:rPr>
        <w:t>Навигатор дополнительного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340"/>
        <w:spacing w:after="0" w:line="238" w:lineRule="auto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52"/>
          <w:szCs w:val="52"/>
          <w:color w:val="auto"/>
        </w:rPr>
        <w:t>образования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67"/>
          <w:szCs w:val="67"/>
          <w:color w:val="auto"/>
        </w:rPr>
        <w:t>Настройки параметров</w:t>
      </w: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67"/>
          <w:szCs w:val="67"/>
          <w:color w:val="auto"/>
        </w:rPr>
        <w:t>ПФДОД для выдачи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67"/>
          <w:szCs w:val="67"/>
          <w:color w:val="auto"/>
        </w:rPr>
        <w:t>сертификатов учета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Tahoma" w:cs="Tahoma" w:eastAsia="Tahoma" w:hAnsi="Tahoma"/>
          <w:sz w:val="28"/>
          <w:szCs w:val="28"/>
          <w:color w:val="auto"/>
        </w:rPr>
        <w:t xml:space="preserve">Март </w:t>
      </w:r>
      <w:r>
        <w:rPr>
          <w:rFonts w:ascii="Tahoma" w:cs="Tahoma" w:eastAsia="Tahoma" w:hAnsi="Tahoma"/>
          <w:sz w:val="28"/>
          <w:szCs w:val="28"/>
          <w:color w:val="auto"/>
        </w:rPr>
        <w:t>2020</w:t>
      </w:r>
      <w:r>
        <w:rPr>
          <w:rFonts w:ascii="Tahoma" w:cs="Tahoma" w:eastAsia="Tahoma" w:hAnsi="Tahoma"/>
          <w:sz w:val="28"/>
          <w:szCs w:val="28"/>
          <w:color w:val="auto"/>
        </w:rPr>
        <w:t xml:space="preserve"> года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ectPr>
          <w:pgSz w:w="19200" w:h="10800" w:orient="landscape"/>
          <w:cols w:equalWidth="0" w:num="1">
            <w:col w:w="16320"/>
          </w:cols>
          <w:pgMar w:left="1440" w:top="1440" w:right="1440" w:bottom="1440" w:gutter="0" w:footer="0" w:header="0"/>
        </w:sectPr>
      </w:pPr>
    </w:p>
    <w:p>
      <w:pPr>
        <w:ind w:left="-4" w:firstLine="4"/>
        <w:spacing w:after="0" w:line="222" w:lineRule="auto"/>
        <w:tabs>
          <w:tab w:leader="none" w:pos="601" w:val="left"/>
        </w:tabs>
        <w:numPr>
          <w:ilvl w:val="0"/>
          <w:numId w:val="1"/>
        </w:numPr>
        <w:rPr>
          <w:rFonts w:ascii="Tahoma" w:cs="Tahoma" w:eastAsia="Tahoma" w:hAnsi="Tahoma"/>
          <w:sz w:val="52"/>
          <w:szCs w:val="52"/>
          <w:color w:val="auto"/>
        </w:rPr>
      </w:pPr>
      <w:r>
        <w:rPr>
          <w:rFonts w:ascii="Tahoma" w:cs="Tahoma" w:eastAsia="Tahoma" w:hAnsi="Tahoma"/>
          <w:sz w:val="52"/>
          <w:szCs w:val="5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В модуле </w:t>
      </w:r>
      <w:r>
        <w:rPr>
          <w:rFonts w:ascii="Tahoma" w:cs="Tahoma" w:eastAsia="Tahoma" w:hAnsi="Tahoma"/>
          <w:sz w:val="52"/>
          <w:szCs w:val="52"/>
          <w:color w:val="auto"/>
        </w:rPr>
        <w:t>«</w:t>
      </w:r>
      <w:r>
        <w:rPr>
          <w:rFonts w:ascii="Tahoma" w:cs="Tahoma" w:eastAsia="Tahoma" w:hAnsi="Tahoma"/>
          <w:sz w:val="52"/>
          <w:szCs w:val="52"/>
          <w:color w:val="auto"/>
        </w:rPr>
        <w:t>ПФДОД</w:t>
      </w:r>
      <w:r>
        <w:rPr>
          <w:rFonts w:ascii="Tahoma" w:cs="Tahoma" w:eastAsia="Tahoma" w:hAnsi="Tahoma"/>
          <w:sz w:val="52"/>
          <w:szCs w:val="52"/>
          <w:color w:val="auto"/>
        </w:rPr>
        <w:t>»</w:t>
      </w:r>
      <w:r>
        <w:rPr>
          <w:rFonts w:ascii="Tahoma" w:cs="Tahoma" w:eastAsia="Tahoma" w:hAnsi="Tahoma"/>
          <w:sz w:val="52"/>
          <w:szCs w:val="52"/>
          <w:color w:val="auto"/>
        </w:rPr>
        <w:t xml:space="preserve"> открыть вкладку </w:t>
      </w:r>
      <w:r>
        <w:rPr>
          <w:rFonts w:ascii="Tahoma" w:cs="Tahoma" w:eastAsia="Tahoma" w:hAnsi="Tahoma"/>
          <w:sz w:val="52"/>
          <w:szCs w:val="52"/>
          <w:color w:val="auto"/>
        </w:rPr>
        <w:t>«</w:t>
      </w:r>
      <w:r>
        <w:rPr>
          <w:rFonts w:ascii="Tahoma" w:cs="Tahoma" w:eastAsia="Tahoma" w:hAnsi="Tahoma"/>
          <w:sz w:val="52"/>
          <w:szCs w:val="52"/>
          <w:color w:val="auto"/>
        </w:rPr>
        <w:t>Параметры ПФДОД</w:t>
      </w:r>
      <w:r>
        <w:rPr>
          <w:rFonts w:ascii="Tahoma" w:cs="Tahoma" w:eastAsia="Tahoma" w:hAnsi="Tahoma"/>
          <w:sz w:val="52"/>
          <w:szCs w:val="52"/>
          <w:color w:val="auto"/>
        </w:rPr>
        <w:t>»</w:t>
      </w:r>
      <w:r>
        <w:rPr>
          <w:rFonts w:ascii="Tahoma" w:cs="Tahoma" w:eastAsia="Tahoma" w:hAnsi="Tahoma"/>
          <w:sz w:val="52"/>
          <w:szCs w:val="52"/>
          <w:color w:val="auto"/>
        </w:rPr>
        <w:t xml:space="preserve"> и нажать на кнопку </w:t>
      </w:r>
      <w:r>
        <w:rPr>
          <w:rFonts w:ascii="Tahoma" w:cs="Tahoma" w:eastAsia="Tahoma" w:hAnsi="Tahoma"/>
          <w:sz w:val="52"/>
          <w:szCs w:val="52"/>
          <w:color w:val="auto"/>
        </w:rPr>
        <w:t>«</w:t>
      </w:r>
      <w:r>
        <w:rPr>
          <w:rFonts w:ascii="Tahoma" w:cs="Tahoma" w:eastAsia="Tahoma" w:hAnsi="Tahoma"/>
          <w:sz w:val="52"/>
          <w:szCs w:val="52"/>
          <w:color w:val="auto"/>
        </w:rPr>
        <w:t>Добавить параметры муниципалитета</w:t>
      </w:r>
      <w:r>
        <w:rPr>
          <w:rFonts w:ascii="Tahoma" w:cs="Tahoma" w:eastAsia="Tahoma" w:hAnsi="Tahoma"/>
          <w:sz w:val="52"/>
          <w:szCs w:val="52"/>
          <w:color w:val="auto"/>
        </w:rPr>
        <w:t>»</w:t>
      </w:r>
    </w:p>
    <w:p>
      <w:pPr>
        <w:sectPr>
          <w:pgSz w:w="19200" w:h="10800" w:orient="landscape"/>
          <w:cols w:equalWidth="0" w:num="1">
            <w:col w:w="17296"/>
          </w:cols>
          <w:pgMar w:left="684" w:top="278" w:right="1220" w:bottom="1440" w:gutter="0" w:footer="0" w:header="0"/>
        </w:sectPr>
      </w:pPr>
    </w:p>
    <w:p>
      <w:pPr>
        <w:ind w:left="604" w:hanging="604"/>
        <w:spacing w:after="0"/>
        <w:tabs>
          <w:tab w:leader="none" w:pos="604" w:val="left"/>
        </w:tabs>
        <w:numPr>
          <w:ilvl w:val="0"/>
          <w:numId w:val="2"/>
        </w:numPr>
        <w:rPr>
          <w:rFonts w:ascii="Tahoma" w:cs="Tahoma" w:eastAsia="Tahoma" w:hAnsi="Tahoma"/>
          <w:sz w:val="52"/>
          <w:szCs w:val="52"/>
          <w:color w:val="auto"/>
        </w:rPr>
      </w:pPr>
      <w:r>
        <w:rPr>
          <w:rFonts w:ascii="Tahoma" w:cs="Tahoma" w:eastAsia="Tahoma" w:hAnsi="Tahoma"/>
          <w:sz w:val="52"/>
          <w:szCs w:val="5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Во вкладке </w:t>
      </w:r>
      <w:r>
        <w:rPr>
          <w:rFonts w:ascii="Tahoma" w:cs="Tahoma" w:eastAsia="Tahoma" w:hAnsi="Tahoma"/>
          <w:sz w:val="52"/>
          <w:szCs w:val="52"/>
          <w:color w:val="auto"/>
        </w:rPr>
        <w:t>«</w:t>
      </w:r>
      <w:r>
        <w:rPr>
          <w:rFonts w:ascii="Tahoma" w:cs="Tahoma" w:eastAsia="Tahoma" w:hAnsi="Tahoma"/>
          <w:sz w:val="52"/>
          <w:szCs w:val="52"/>
          <w:color w:val="auto"/>
        </w:rPr>
        <w:t>Основное</w:t>
      </w:r>
      <w:r>
        <w:rPr>
          <w:rFonts w:ascii="Tahoma" w:cs="Tahoma" w:eastAsia="Tahoma" w:hAnsi="Tahoma"/>
          <w:sz w:val="52"/>
          <w:szCs w:val="52"/>
          <w:color w:val="auto"/>
        </w:rPr>
        <w:t>»:</w:t>
      </w:r>
    </w:p>
    <w:p>
      <w:pPr>
        <w:spacing w:after="0" w:line="200" w:lineRule="exact"/>
        <w:rPr>
          <w:rFonts w:ascii="Tahoma" w:cs="Tahoma" w:eastAsia="Tahoma" w:hAnsi="Tahoma"/>
          <w:sz w:val="52"/>
          <w:szCs w:val="52"/>
          <w:color w:val="auto"/>
        </w:rPr>
      </w:pPr>
    </w:p>
    <w:p>
      <w:pPr>
        <w:spacing w:after="0" w:line="200" w:lineRule="exact"/>
        <w:rPr>
          <w:rFonts w:ascii="Tahoma" w:cs="Tahoma" w:eastAsia="Tahoma" w:hAnsi="Tahoma"/>
          <w:sz w:val="52"/>
          <w:szCs w:val="52"/>
          <w:color w:val="auto"/>
        </w:rPr>
      </w:pPr>
    </w:p>
    <w:p>
      <w:pPr>
        <w:spacing w:after="0" w:line="315" w:lineRule="exact"/>
        <w:rPr>
          <w:rFonts w:ascii="Tahoma" w:cs="Tahoma" w:eastAsia="Tahoma" w:hAnsi="Tahoma"/>
          <w:sz w:val="52"/>
          <w:szCs w:val="52"/>
          <w:color w:val="auto"/>
        </w:rPr>
      </w:pPr>
    </w:p>
    <w:p>
      <w:pPr>
        <w:ind w:left="664" w:right="1640" w:hanging="539"/>
        <w:spacing w:after="0" w:line="238" w:lineRule="auto"/>
        <w:tabs>
          <w:tab w:leader="none" w:pos="664" w:val="left"/>
        </w:tabs>
        <w:numPr>
          <w:ilvl w:val="1"/>
          <w:numId w:val="2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Проверить правильность указания вашего муниципалитета в поле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Муниципалитет</w:t>
      </w:r>
      <w:r>
        <w:rPr>
          <w:rFonts w:ascii="Tahoma" w:cs="Tahoma" w:eastAsia="Tahoma" w:hAnsi="Tahoma"/>
          <w:sz w:val="36"/>
          <w:szCs w:val="36"/>
          <w:color w:val="auto"/>
        </w:rPr>
        <w:t>»;</w:t>
      </w:r>
    </w:p>
    <w:p>
      <w:pPr>
        <w:spacing w:after="0" w:line="2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664" w:hanging="539"/>
        <w:spacing w:after="0" w:line="238" w:lineRule="auto"/>
        <w:tabs>
          <w:tab w:leader="none" w:pos="664" w:val="left"/>
        </w:tabs>
        <w:numPr>
          <w:ilvl w:val="1"/>
          <w:numId w:val="2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Задать возрастные ограничения </w:t>
      </w:r>
      <w:r>
        <w:rPr>
          <w:rFonts w:ascii="Tahoma" w:cs="Tahoma" w:eastAsia="Tahoma" w:hAnsi="Tahoma"/>
          <w:sz w:val="36"/>
          <w:szCs w:val="36"/>
          <w:color w:val="auto"/>
        </w:rPr>
        <w:t>(5–17);</w:t>
      </w:r>
    </w:p>
    <w:p>
      <w:pPr>
        <w:spacing w:after="0" w:line="1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664" w:right="420" w:hanging="539"/>
        <w:spacing w:after="0" w:line="238" w:lineRule="auto"/>
        <w:tabs>
          <w:tab w:leader="none" w:pos="664" w:val="left"/>
        </w:tabs>
        <w:numPr>
          <w:ilvl w:val="1"/>
          <w:numId w:val="2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Загрузить файл в формате </w:t>
      </w:r>
      <w:r>
        <w:rPr>
          <w:rFonts w:ascii="Tahoma" w:cs="Tahoma" w:eastAsia="Tahoma" w:hAnsi="Tahoma"/>
          <w:sz w:val="36"/>
          <w:szCs w:val="36"/>
          <w:color w:val="auto"/>
        </w:rPr>
        <w:t>*.pdf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Муниципальные правила ПФДОД</w:t>
      </w:r>
      <w:r>
        <w:rPr>
          <w:rFonts w:ascii="Tahoma" w:cs="Tahoma" w:eastAsia="Tahoma" w:hAnsi="Tahoma"/>
          <w:sz w:val="36"/>
          <w:szCs w:val="36"/>
          <w:color w:val="auto"/>
        </w:rPr>
        <w:t>»;</w:t>
      </w:r>
    </w:p>
    <w:p>
      <w:pPr>
        <w:spacing w:after="0" w:line="1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664" w:right="1360" w:hanging="539"/>
        <w:spacing w:after="0" w:line="238" w:lineRule="auto"/>
        <w:tabs>
          <w:tab w:leader="none" w:pos="664" w:val="left"/>
        </w:tabs>
        <w:numPr>
          <w:ilvl w:val="1"/>
          <w:numId w:val="2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Заполнить текстовое поле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Правила выдачи сертификатов</w:t>
      </w:r>
      <w:r>
        <w:rPr>
          <w:rFonts w:ascii="Tahoma" w:cs="Tahoma" w:eastAsia="Tahoma" w:hAnsi="Tahoma"/>
          <w:sz w:val="36"/>
          <w:szCs w:val="36"/>
          <w:color w:val="auto"/>
        </w:rPr>
        <w:t>»;</w:t>
      </w:r>
    </w:p>
    <w:p>
      <w:pPr>
        <w:spacing w:after="0" w:line="3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664" w:hanging="539"/>
        <w:spacing w:after="0" w:line="238" w:lineRule="auto"/>
        <w:tabs>
          <w:tab w:leader="none" w:pos="664" w:val="left"/>
        </w:tabs>
        <w:numPr>
          <w:ilvl w:val="1"/>
          <w:numId w:val="2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Заполнить текстовое поле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Правила подтверждения данных о детях</w:t>
      </w:r>
      <w:r>
        <w:rPr>
          <w:rFonts w:ascii="Tahoma" w:cs="Tahoma" w:eastAsia="Tahoma" w:hAnsi="Tahoma"/>
          <w:sz w:val="36"/>
          <w:szCs w:val="36"/>
          <w:color w:val="auto"/>
        </w:rPr>
        <w:t>»;</w:t>
      </w:r>
    </w:p>
    <w:p>
      <w:pPr>
        <w:spacing w:after="0" w:line="2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664" w:right="1040" w:hanging="539"/>
        <w:spacing w:after="0" w:line="235" w:lineRule="auto"/>
        <w:tabs>
          <w:tab w:leader="none" w:pos="664" w:val="left"/>
        </w:tabs>
        <w:numPr>
          <w:ilvl w:val="1"/>
          <w:numId w:val="2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Загрузить файл в формате </w:t>
      </w:r>
      <w:r>
        <w:rPr>
          <w:rFonts w:ascii="Tahoma" w:cs="Tahoma" w:eastAsia="Tahoma" w:hAnsi="Tahoma"/>
          <w:sz w:val="36"/>
          <w:szCs w:val="36"/>
          <w:color w:val="auto"/>
        </w:rPr>
        <w:t>*.pdf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Заявления и согласия</w:t>
      </w:r>
      <w:r>
        <w:rPr>
          <w:rFonts w:ascii="Tahoma" w:cs="Tahoma" w:eastAsia="Tahoma" w:hAnsi="Tahoma"/>
          <w:sz w:val="36"/>
          <w:szCs w:val="36"/>
          <w:color w:val="auto"/>
        </w:rPr>
        <w:t>»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 в поле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Шаблон на получение сертификата финансирования</w:t>
      </w:r>
      <w:r>
        <w:rPr>
          <w:rFonts w:ascii="Tahoma" w:cs="Tahoma" w:eastAsia="Tahoma" w:hAnsi="Tahoma"/>
          <w:sz w:val="36"/>
          <w:szCs w:val="36"/>
          <w:color w:val="auto"/>
        </w:rPr>
        <w:t>»;</w:t>
      </w:r>
    </w:p>
    <w:p>
      <w:pPr>
        <w:spacing w:after="0" w:line="3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664" w:hanging="539"/>
        <w:spacing w:after="0"/>
        <w:tabs>
          <w:tab w:leader="none" w:pos="664" w:val="left"/>
        </w:tabs>
        <w:numPr>
          <w:ilvl w:val="1"/>
          <w:numId w:val="2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Нажать на кнопку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Сохранить</w:t>
      </w:r>
      <w:r>
        <w:rPr>
          <w:rFonts w:ascii="Tahoma" w:cs="Tahoma" w:eastAsia="Tahoma" w:hAnsi="Tahoma"/>
          <w:sz w:val="36"/>
          <w:szCs w:val="36"/>
          <w:color w:val="auto"/>
        </w:rPr>
        <w:t>».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1)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2)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3)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4)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6)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right"/>
        <w:ind w:right="23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7)</w:t>
      </w:r>
    </w:p>
    <w:p>
      <w:pPr>
        <w:sectPr>
          <w:pgSz w:w="19200" w:h="10800" w:orient="landscape"/>
          <w:cols w:equalWidth="0" w:num="2">
            <w:col w:w="9484" w:space="540"/>
            <w:col w:w="7100"/>
          </w:cols>
          <w:pgMar w:left="636" w:top="724" w:right="1440" w:bottom="382" w:gutter="0" w:footer="0" w:header="0"/>
        </w:sectPr>
      </w:pPr>
    </w:p>
    <w:p>
      <w:pPr>
        <w:ind w:left="-4" w:right="840" w:firstLine="4"/>
        <w:spacing w:after="0" w:line="227" w:lineRule="auto"/>
        <w:tabs>
          <w:tab w:leader="none" w:pos="601" w:val="left"/>
        </w:tabs>
        <w:numPr>
          <w:ilvl w:val="0"/>
          <w:numId w:val="3"/>
        </w:numPr>
        <w:rPr>
          <w:rFonts w:ascii="Tahoma" w:cs="Tahoma" w:eastAsia="Tahoma" w:hAnsi="Tahoma"/>
          <w:sz w:val="52"/>
          <w:szCs w:val="52"/>
          <w:color w:val="auto"/>
        </w:rPr>
      </w:pPr>
      <w:r>
        <w:rPr>
          <w:rFonts w:ascii="Tahoma" w:cs="Tahoma" w:eastAsia="Tahoma" w:hAnsi="Tahoma"/>
          <w:sz w:val="52"/>
          <w:szCs w:val="5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Перейти во вкладку </w:t>
      </w:r>
      <w:r>
        <w:rPr>
          <w:rFonts w:ascii="Tahoma" w:cs="Tahoma" w:eastAsia="Tahoma" w:hAnsi="Tahoma"/>
          <w:sz w:val="52"/>
          <w:szCs w:val="52"/>
          <w:color w:val="auto"/>
        </w:rPr>
        <w:t>«</w:t>
      </w:r>
      <w:r>
        <w:rPr>
          <w:rFonts w:ascii="Tahoma" w:cs="Tahoma" w:eastAsia="Tahoma" w:hAnsi="Tahoma"/>
          <w:sz w:val="52"/>
          <w:szCs w:val="52"/>
          <w:color w:val="auto"/>
        </w:rPr>
        <w:t>Категории</w:t>
      </w:r>
      <w:r>
        <w:rPr>
          <w:rFonts w:ascii="Tahoma" w:cs="Tahoma" w:eastAsia="Tahoma" w:hAnsi="Tahoma"/>
          <w:sz w:val="52"/>
          <w:szCs w:val="52"/>
          <w:color w:val="auto"/>
        </w:rPr>
        <w:t>»</w:t>
      </w:r>
      <w:r>
        <w:rPr>
          <w:rFonts w:ascii="Tahoma" w:cs="Tahoma" w:eastAsia="Tahoma" w:hAnsi="Tahoma"/>
          <w:sz w:val="52"/>
          <w:szCs w:val="52"/>
          <w:color w:val="auto"/>
        </w:rPr>
        <w:t xml:space="preserve"> и нажать на кнопку </w:t>
      </w:r>
      <w:r>
        <w:rPr>
          <w:rFonts w:ascii="Tahoma" w:cs="Tahoma" w:eastAsia="Tahoma" w:hAnsi="Tahoma"/>
          <w:sz w:val="52"/>
          <w:szCs w:val="52"/>
          <w:color w:val="auto"/>
        </w:rPr>
        <w:t>«</w:t>
      </w:r>
      <w:r>
        <w:rPr>
          <w:rFonts w:ascii="Tahoma" w:cs="Tahoma" w:eastAsia="Tahoma" w:hAnsi="Tahoma"/>
          <w:sz w:val="52"/>
          <w:szCs w:val="52"/>
          <w:color w:val="auto"/>
        </w:rPr>
        <w:t>Добавить категорию</w:t>
      </w:r>
      <w:r>
        <w:rPr>
          <w:rFonts w:ascii="Tahoma" w:cs="Tahoma" w:eastAsia="Tahoma" w:hAnsi="Tahoma"/>
          <w:sz w:val="52"/>
          <w:szCs w:val="52"/>
          <w:color w:val="auto"/>
        </w:rPr>
        <w:t>»</w:t>
      </w:r>
    </w:p>
    <w:p>
      <w:pPr>
        <w:sectPr>
          <w:pgSz w:w="19200" w:h="10800" w:orient="landscape"/>
          <w:cols w:equalWidth="0" w:num="1">
            <w:col w:w="17076"/>
          </w:cols>
          <w:pgMar w:left="684" w:top="384" w:right="1440" w:bottom="1440" w:gutter="0" w:footer="0" w:header="0"/>
        </w:sectPr>
      </w:pPr>
    </w:p>
    <w:p>
      <w:pPr>
        <w:ind w:left="608" w:hanging="608"/>
        <w:spacing w:after="0"/>
        <w:tabs>
          <w:tab w:leader="none" w:pos="608" w:val="left"/>
        </w:tabs>
        <w:numPr>
          <w:ilvl w:val="0"/>
          <w:numId w:val="4"/>
        </w:numPr>
        <w:rPr>
          <w:rFonts w:ascii="Tahoma" w:cs="Tahoma" w:eastAsia="Tahoma" w:hAnsi="Tahoma"/>
          <w:sz w:val="51"/>
          <w:szCs w:val="51"/>
          <w:color w:val="auto"/>
        </w:rPr>
      </w:pPr>
      <w:r>
        <w:rPr>
          <w:rFonts w:ascii="Tahoma" w:cs="Tahoma" w:eastAsia="Tahoma" w:hAnsi="Tahoma"/>
          <w:sz w:val="51"/>
          <w:szCs w:val="5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В окне </w:t>
      </w:r>
      <w:r>
        <w:rPr>
          <w:rFonts w:ascii="Tahoma" w:cs="Tahoma" w:eastAsia="Tahoma" w:hAnsi="Tahoma"/>
          <w:sz w:val="51"/>
          <w:szCs w:val="51"/>
          <w:color w:val="auto"/>
        </w:rPr>
        <w:t>«</w:t>
      </w:r>
      <w:r>
        <w:rPr>
          <w:rFonts w:ascii="Tahoma" w:cs="Tahoma" w:eastAsia="Tahoma" w:hAnsi="Tahoma"/>
          <w:sz w:val="51"/>
          <w:szCs w:val="51"/>
          <w:color w:val="auto"/>
        </w:rPr>
        <w:t>Новая категория</w:t>
      </w:r>
      <w:r>
        <w:rPr>
          <w:rFonts w:ascii="Tahoma" w:cs="Tahoma" w:eastAsia="Tahoma" w:hAnsi="Tahoma"/>
          <w:sz w:val="51"/>
          <w:szCs w:val="51"/>
          <w:color w:val="auto"/>
        </w:rPr>
        <w:t>»,</w:t>
      </w:r>
      <w:r>
        <w:rPr>
          <w:rFonts w:ascii="Tahoma" w:cs="Tahoma" w:eastAsia="Tahoma" w:hAnsi="Tahoma"/>
          <w:sz w:val="51"/>
          <w:szCs w:val="51"/>
          <w:color w:val="auto"/>
        </w:rPr>
        <w:t xml:space="preserve"> вкладка </w:t>
      </w:r>
      <w:r>
        <w:rPr>
          <w:rFonts w:ascii="Tahoma" w:cs="Tahoma" w:eastAsia="Tahoma" w:hAnsi="Tahoma"/>
          <w:sz w:val="51"/>
          <w:szCs w:val="51"/>
          <w:color w:val="auto"/>
        </w:rPr>
        <w:t>«</w:t>
      </w:r>
      <w:r>
        <w:rPr>
          <w:rFonts w:ascii="Tahoma" w:cs="Tahoma" w:eastAsia="Tahoma" w:hAnsi="Tahoma"/>
          <w:sz w:val="51"/>
          <w:szCs w:val="51"/>
          <w:color w:val="auto"/>
        </w:rPr>
        <w:t>Основное</w:t>
      </w:r>
      <w:r>
        <w:rPr>
          <w:rFonts w:ascii="Tahoma" w:cs="Tahoma" w:eastAsia="Tahoma" w:hAnsi="Tahoma"/>
          <w:sz w:val="51"/>
          <w:szCs w:val="51"/>
          <w:color w:val="auto"/>
        </w:rPr>
        <w:t>»:</w:t>
      </w:r>
    </w:p>
    <w:p>
      <w:pPr>
        <w:sectPr>
          <w:pgSz w:w="19200" w:h="10800" w:orient="landscape"/>
          <w:cols w:equalWidth="0" w:num="1">
            <w:col w:w="17088"/>
          </w:cols>
          <w:pgMar w:left="672" w:top="1072" w:right="1440" w:bottom="382" w:gutter="0" w:footer="0" w:header="0"/>
        </w:sect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548" w:right="540" w:hanging="548"/>
        <w:spacing w:after="0" w:line="238" w:lineRule="auto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Ввести наименование категории </w:t>
      </w:r>
      <w:r>
        <w:rPr>
          <w:rFonts w:ascii="Tahoma" w:cs="Tahoma" w:eastAsia="Tahoma" w:hAnsi="Tahoma"/>
          <w:sz w:val="36"/>
          <w:szCs w:val="36"/>
          <w:color w:val="auto"/>
        </w:rPr>
        <w:t>(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Дети от </w:t>
      </w:r>
      <w:r>
        <w:rPr>
          <w:rFonts w:ascii="Tahoma" w:cs="Tahoma" w:eastAsia="Tahoma" w:hAnsi="Tahoma"/>
          <w:sz w:val="36"/>
          <w:szCs w:val="36"/>
          <w:color w:val="auto"/>
        </w:rPr>
        <w:t>5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 до </w:t>
      </w:r>
      <w:r>
        <w:rPr>
          <w:rFonts w:ascii="Tahoma" w:cs="Tahoma" w:eastAsia="Tahoma" w:hAnsi="Tahoma"/>
          <w:sz w:val="36"/>
          <w:szCs w:val="36"/>
          <w:color w:val="auto"/>
        </w:rPr>
        <w:t>18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 лет</w:t>
      </w:r>
      <w:r>
        <w:rPr>
          <w:rFonts w:ascii="Tahoma" w:cs="Tahoma" w:eastAsia="Tahoma" w:hAnsi="Tahoma"/>
          <w:sz w:val="36"/>
          <w:szCs w:val="36"/>
          <w:color w:val="auto"/>
        </w:rPr>
        <w:t>);</w:t>
      </w:r>
    </w:p>
    <w:p>
      <w:pPr>
        <w:spacing w:after="0" w:line="2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548" w:right="1400" w:hanging="548"/>
        <w:spacing w:after="0" w:line="238" w:lineRule="auto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Ввести краткое описание </w:t>
      </w:r>
      <w:r>
        <w:rPr>
          <w:rFonts w:ascii="Tahoma" w:cs="Tahoma" w:eastAsia="Tahoma" w:hAnsi="Tahoma"/>
          <w:sz w:val="36"/>
          <w:szCs w:val="36"/>
          <w:color w:val="auto"/>
        </w:rPr>
        <w:t>(</w:t>
      </w:r>
      <w:r>
        <w:rPr>
          <w:rFonts w:ascii="Tahoma" w:cs="Tahoma" w:eastAsia="Tahoma" w:hAnsi="Tahoma"/>
          <w:sz w:val="36"/>
          <w:szCs w:val="36"/>
          <w:color w:val="auto"/>
        </w:rPr>
        <w:t>необязательное к заполнению поле</w:t>
      </w:r>
      <w:r>
        <w:rPr>
          <w:rFonts w:ascii="Tahoma" w:cs="Tahoma" w:eastAsia="Tahoma" w:hAnsi="Tahoma"/>
          <w:sz w:val="36"/>
          <w:szCs w:val="36"/>
          <w:color w:val="auto"/>
        </w:rPr>
        <w:t>);</w:t>
      </w:r>
    </w:p>
    <w:p>
      <w:pPr>
        <w:spacing w:after="0" w:line="2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548" w:right="1720" w:hanging="548"/>
        <w:spacing w:after="0" w:line="238" w:lineRule="auto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>Указать год</w:t>
      </w:r>
      <w:r>
        <w:rPr>
          <w:rFonts w:ascii="Tahoma" w:cs="Tahoma" w:eastAsia="Tahoma" w:hAnsi="Tahoma"/>
          <w:sz w:val="36"/>
          <w:szCs w:val="36"/>
          <w:color w:val="auto"/>
        </w:rPr>
        <w:t>,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 в котором будут применяться сертификаты </w:t>
      </w:r>
      <w:r>
        <w:rPr>
          <w:rFonts w:ascii="Tahoma" w:cs="Tahoma" w:eastAsia="Tahoma" w:hAnsi="Tahoma"/>
          <w:sz w:val="36"/>
          <w:szCs w:val="36"/>
          <w:color w:val="auto"/>
        </w:rPr>
        <w:t>(2020);</w:t>
      </w:r>
    </w:p>
    <w:p>
      <w:pPr>
        <w:spacing w:after="0" w:line="2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548" w:hanging="548"/>
        <w:spacing w:after="0" w:line="238" w:lineRule="auto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>Установить даты срока действия сертификатов</w:t>
      </w:r>
    </w:p>
    <w:p>
      <w:pPr>
        <w:spacing w:after="0" w:line="1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548"/>
        <w:spacing w:after="0" w:line="238" w:lineRule="auto"/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>(01.01.2020 – 31.12.2020);</w:t>
      </w:r>
    </w:p>
    <w:p>
      <w:pPr>
        <w:spacing w:after="0" w:line="1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548" w:hanging="548"/>
        <w:spacing w:after="0" w:line="238" w:lineRule="auto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Установить возрастное ограничение </w:t>
      </w:r>
      <w:r>
        <w:rPr>
          <w:rFonts w:ascii="Tahoma" w:cs="Tahoma" w:eastAsia="Tahoma" w:hAnsi="Tahoma"/>
          <w:sz w:val="36"/>
          <w:szCs w:val="36"/>
          <w:color w:val="auto"/>
        </w:rPr>
        <w:t>(5-17);</w:t>
      </w:r>
    </w:p>
    <w:p>
      <w:pPr>
        <w:spacing w:after="0" w:line="1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548" w:right="480" w:hanging="548"/>
        <w:spacing w:after="0" w:line="238" w:lineRule="auto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Номинал сертификата установить в размере </w:t>
      </w:r>
      <w:r>
        <w:rPr>
          <w:rFonts w:ascii="Tahoma" w:cs="Tahoma" w:eastAsia="Tahoma" w:hAnsi="Tahoma"/>
          <w:sz w:val="36"/>
          <w:szCs w:val="36"/>
          <w:color w:val="auto"/>
        </w:rPr>
        <w:t>1000</w:t>
      </w:r>
      <w:r>
        <w:rPr>
          <w:rFonts w:ascii="Tahoma" w:cs="Tahoma" w:eastAsia="Tahoma" w:hAnsi="Tahoma"/>
          <w:sz w:val="36"/>
          <w:szCs w:val="36"/>
          <w:color w:val="auto"/>
        </w:rPr>
        <w:t xml:space="preserve"> руб</w:t>
      </w:r>
      <w:r>
        <w:rPr>
          <w:rFonts w:ascii="Tahoma" w:cs="Tahoma" w:eastAsia="Tahoma" w:hAnsi="Tahoma"/>
          <w:sz w:val="36"/>
          <w:szCs w:val="36"/>
          <w:color w:val="auto"/>
        </w:rPr>
        <w:t>.;</w:t>
      </w:r>
    </w:p>
    <w:p>
      <w:pPr>
        <w:spacing w:after="0" w:line="2" w:lineRule="exact"/>
        <w:rPr>
          <w:rFonts w:ascii="Tahoma" w:cs="Tahoma" w:eastAsia="Tahoma" w:hAnsi="Tahoma"/>
          <w:sz w:val="36"/>
          <w:szCs w:val="36"/>
          <w:color w:val="auto"/>
        </w:rPr>
      </w:pPr>
    </w:p>
    <w:p>
      <w:pPr>
        <w:ind w:left="548" w:right="980" w:hanging="548"/>
        <w:spacing w:after="0" w:line="245" w:lineRule="auto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5"/>
          <w:szCs w:val="35"/>
          <w:color w:val="auto"/>
        </w:rPr>
      </w:pPr>
      <w:r>
        <w:rPr>
          <w:rFonts w:ascii="Tahoma" w:cs="Tahoma" w:eastAsia="Tahoma" w:hAnsi="Tahoma"/>
          <w:sz w:val="35"/>
          <w:szCs w:val="35"/>
          <w:color w:val="auto"/>
        </w:rPr>
        <w:t xml:space="preserve">Объём средств для обеспечения сертификатов категории установить в размере </w:t>
      </w:r>
      <w:r>
        <w:rPr>
          <w:rFonts w:ascii="Tahoma" w:cs="Tahoma" w:eastAsia="Tahoma" w:hAnsi="Tahoma"/>
          <w:sz w:val="35"/>
          <w:szCs w:val="35"/>
          <w:color w:val="auto"/>
        </w:rPr>
        <w:t>1</w:t>
      </w:r>
      <w:r>
        <w:rPr>
          <w:rFonts w:ascii="Tahoma" w:cs="Tahoma" w:eastAsia="Tahoma" w:hAnsi="Tahoma"/>
          <w:sz w:val="35"/>
          <w:szCs w:val="35"/>
          <w:color w:val="auto"/>
        </w:rPr>
        <w:t xml:space="preserve"> руб</w:t>
      </w:r>
      <w:r>
        <w:rPr>
          <w:rFonts w:ascii="Tahoma" w:cs="Tahoma" w:eastAsia="Tahoma" w:hAnsi="Tahoma"/>
          <w:sz w:val="35"/>
          <w:szCs w:val="35"/>
          <w:color w:val="auto"/>
        </w:rPr>
        <w:t>.;</w:t>
      </w:r>
    </w:p>
    <w:p>
      <w:pPr>
        <w:spacing w:after="0" w:line="1" w:lineRule="exact"/>
        <w:rPr>
          <w:rFonts w:ascii="Tahoma" w:cs="Tahoma" w:eastAsia="Tahoma" w:hAnsi="Tahoma"/>
          <w:sz w:val="35"/>
          <w:szCs w:val="35"/>
          <w:color w:val="auto"/>
        </w:rPr>
      </w:pPr>
    </w:p>
    <w:p>
      <w:pPr>
        <w:ind w:left="548" w:right="1100" w:hanging="548"/>
        <w:spacing w:after="0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5"/>
          <w:szCs w:val="35"/>
          <w:color w:val="auto"/>
        </w:rPr>
      </w:pPr>
      <w:r>
        <w:rPr>
          <w:rFonts w:ascii="Tahoma" w:cs="Tahoma" w:eastAsia="Tahoma" w:hAnsi="Tahoma"/>
          <w:sz w:val="35"/>
          <w:szCs w:val="35"/>
          <w:color w:val="auto"/>
        </w:rPr>
        <w:t xml:space="preserve">В поле </w:t>
      </w:r>
      <w:r>
        <w:rPr>
          <w:rFonts w:ascii="Tahoma" w:cs="Tahoma" w:eastAsia="Tahoma" w:hAnsi="Tahoma"/>
          <w:sz w:val="35"/>
          <w:szCs w:val="35"/>
          <w:color w:val="auto"/>
        </w:rPr>
        <w:t>«</w:t>
      </w:r>
      <w:r>
        <w:rPr>
          <w:rFonts w:ascii="Tahoma" w:cs="Tahoma" w:eastAsia="Tahoma" w:hAnsi="Tahoma"/>
          <w:sz w:val="35"/>
          <w:szCs w:val="35"/>
          <w:color w:val="auto"/>
        </w:rPr>
        <w:t>Ограничение предпрофессиональных программ</w:t>
      </w:r>
      <w:r>
        <w:rPr>
          <w:rFonts w:ascii="Tahoma" w:cs="Tahoma" w:eastAsia="Tahoma" w:hAnsi="Tahoma"/>
          <w:sz w:val="35"/>
          <w:szCs w:val="35"/>
          <w:color w:val="auto"/>
        </w:rPr>
        <w:t>»</w:t>
      </w:r>
      <w:r>
        <w:rPr>
          <w:rFonts w:ascii="Tahoma" w:cs="Tahoma" w:eastAsia="Tahoma" w:hAnsi="Tahoma"/>
          <w:sz w:val="35"/>
          <w:szCs w:val="35"/>
          <w:color w:val="auto"/>
        </w:rPr>
        <w:t xml:space="preserve"> ввести цифру </w:t>
      </w:r>
      <w:r>
        <w:rPr>
          <w:rFonts w:ascii="Tahoma" w:cs="Tahoma" w:eastAsia="Tahoma" w:hAnsi="Tahoma"/>
          <w:sz w:val="35"/>
          <w:szCs w:val="35"/>
          <w:color w:val="auto"/>
        </w:rPr>
        <w:t>9;</w:t>
      </w:r>
    </w:p>
    <w:p>
      <w:pPr>
        <w:spacing w:after="0" w:line="2" w:lineRule="exact"/>
        <w:rPr>
          <w:rFonts w:ascii="Tahoma" w:cs="Tahoma" w:eastAsia="Tahoma" w:hAnsi="Tahoma"/>
          <w:sz w:val="35"/>
          <w:szCs w:val="35"/>
          <w:color w:val="auto"/>
        </w:rPr>
      </w:pPr>
    </w:p>
    <w:p>
      <w:pPr>
        <w:ind w:left="548" w:hanging="548"/>
        <w:spacing w:after="0"/>
        <w:tabs>
          <w:tab w:leader="none" w:pos="548" w:val="left"/>
        </w:tabs>
        <w:numPr>
          <w:ilvl w:val="0"/>
          <w:numId w:val="5"/>
        </w:numPr>
        <w:rPr>
          <w:rFonts w:ascii="Tahoma" w:cs="Tahoma" w:eastAsia="Tahoma" w:hAnsi="Tahoma"/>
          <w:sz w:val="36"/>
          <w:szCs w:val="36"/>
          <w:color w:val="auto"/>
        </w:rPr>
      </w:pPr>
      <w:r>
        <w:rPr>
          <w:rFonts w:ascii="Tahoma" w:cs="Tahoma" w:eastAsia="Tahoma" w:hAnsi="Tahoma"/>
          <w:sz w:val="36"/>
          <w:szCs w:val="36"/>
          <w:color w:val="auto"/>
        </w:rPr>
        <w:t xml:space="preserve">Нажать на кнопку </w:t>
      </w:r>
      <w:r>
        <w:rPr>
          <w:rFonts w:ascii="Tahoma" w:cs="Tahoma" w:eastAsia="Tahoma" w:hAnsi="Tahoma"/>
          <w:sz w:val="36"/>
          <w:szCs w:val="36"/>
          <w:color w:val="auto"/>
        </w:rPr>
        <w:t>«</w:t>
      </w:r>
      <w:r>
        <w:rPr>
          <w:rFonts w:ascii="Tahoma" w:cs="Tahoma" w:eastAsia="Tahoma" w:hAnsi="Tahoma"/>
          <w:sz w:val="36"/>
          <w:szCs w:val="36"/>
          <w:color w:val="auto"/>
        </w:rPr>
        <w:t>Сохранить</w:t>
      </w:r>
      <w:r>
        <w:rPr>
          <w:rFonts w:ascii="Tahoma" w:cs="Tahoma" w:eastAsia="Tahoma" w:hAnsi="Tahoma"/>
          <w:sz w:val="36"/>
          <w:szCs w:val="36"/>
          <w:color w:val="auto"/>
        </w:rPr>
        <w:t>».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1)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2)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3)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4)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5)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6)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7)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8)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right"/>
        <w:ind w:right="24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6"/>
          <w:szCs w:val="36"/>
          <w:color w:val="FF0000"/>
        </w:rPr>
        <w:t>9)</w:t>
      </w:r>
    </w:p>
    <w:sectPr>
      <w:pgSz w:w="19200" w:h="10800" w:orient="landscape"/>
      <w:cols w:equalWidth="0" w:num="2">
        <w:col w:w="9348" w:space="720"/>
        <w:col w:w="7020"/>
      </w:cols>
      <w:pgMar w:left="672" w:top="1072" w:right="1440" w:bottom="3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200101FF" w:csb1="20280000"/>
  </w:font>
</w:fonts>
</file>

<file path=word/numbering.xml><?xml version="1.0" encoding="utf-8"?>
<w:numbering xmlns:w="http://schemas.openxmlformats.org/wordprocessingml/2006/main">
  <w:abstractNum w:abstractNumId="0">
    <w:nsid w:val="72AE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952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%2)"/>
      <w:numFmt w:val="decimal"/>
      <w:start w:val="1"/>
    </w:lvl>
  </w:abstractNum>
  <w:abstractNum w:abstractNumId="2">
    <w:nsid w:val="5F90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1649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6DF1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2020-08-13T07:36:46Z</dcterms:created>
  <dcterms:modified xsi:type="dcterms:W3CDTF">2020-08-13T07:36:46Z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